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CE7AB" w14:textId="77777777" w:rsidR="00EB3F4C" w:rsidRDefault="00EB3F4C" w:rsidP="00EB3F4C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</w:t>
      </w:r>
    </w:p>
    <w:p w14:paraId="65104BC8" w14:textId="77777777" w:rsidR="00EB3F4C" w:rsidRPr="00EB598D" w:rsidRDefault="00EB3F4C" w:rsidP="00EB3F4C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hAnsi="Times New Roman" w:cs="Times New Roman"/>
          <w:b/>
          <w:bCs/>
          <w:caps/>
          <w:color w:val="0A3E63"/>
          <w:sz w:val="20"/>
          <w:szCs w:val="20"/>
        </w:rPr>
      </w:pPr>
      <w:r w:rsidRPr="00EB598D">
        <w:rPr>
          <w:rFonts w:ascii="Times New Roman" w:hAnsi="Times New Roman" w:cs="Times New Roman"/>
          <w:b/>
          <w:bCs/>
          <w:caps/>
          <w:color w:val="0A3E63"/>
          <w:sz w:val="20"/>
          <w:szCs w:val="20"/>
        </w:rPr>
        <w:t>ГРАЖДАНСКИЙ КОДЕКС РОССИЙСКОЙ ФЕДЕРАЦИИ - ЧАСТЬ ЧЕТВЕРТАЯ</w:t>
      </w:r>
    </w:p>
    <w:p w14:paraId="3D382E7E" w14:textId="77777777" w:rsidR="00EB3F4C" w:rsidRPr="00EB598D" w:rsidRDefault="00EB3F4C" w:rsidP="00EB3F4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rPr>
          <w:color w:val="262626"/>
        </w:rPr>
      </w:pPr>
      <w:bookmarkStart w:id="0" w:name="top"/>
      <w:bookmarkEnd w:id="0"/>
      <w:r w:rsidRPr="00EB598D">
        <w:rPr>
          <w:color w:val="262626"/>
        </w:rPr>
        <w:t>Принят Государственной Думой 24 ноября 2006 г.</w:t>
      </w:r>
    </w:p>
    <w:p w14:paraId="2F5C74C3" w14:textId="77777777" w:rsidR="00EB3F4C" w:rsidRPr="00EB598D" w:rsidRDefault="00EB3F4C" w:rsidP="00EB3F4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rPr>
          <w:color w:val="262626"/>
        </w:rPr>
      </w:pPr>
      <w:r w:rsidRPr="00EB598D">
        <w:rPr>
          <w:color w:val="262626"/>
        </w:rPr>
        <w:t>Одобрен Советом Федерации 8 декабря 2006 г.</w:t>
      </w:r>
    </w:p>
    <w:p w14:paraId="08F82047" w14:textId="77777777" w:rsidR="00EB3F4C" w:rsidRPr="00EB598D" w:rsidRDefault="00EB3F4C" w:rsidP="00EB3F4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rPr>
          <w:color w:val="262626"/>
        </w:rPr>
      </w:pPr>
      <w:r w:rsidRPr="00EB598D">
        <w:rPr>
          <w:color w:val="262626"/>
        </w:rPr>
        <w:t>Опубликован: Российская газета, N 289, 22 декабря 2006 г.</w:t>
      </w:r>
    </w:p>
    <w:p w14:paraId="31FB098D" w14:textId="77777777" w:rsidR="00EB3F4C" w:rsidRPr="00EB598D" w:rsidRDefault="00EB3F4C" w:rsidP="00EB3F4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rPr>
          <w:color w:val="262626"/>
        </w:rPr>
      </w:pPr>
      <w:r w:rsidRPr="00EB598D">
        <w:rPr>
          <w:color w:val="262626"/>
        </w:rPr>
        <w:t>Вступил в силу с 1 января 2008 г.</w:t>
      </w:r>
    </w:p>
    <w:p w14:paraId="06AA4430" w14:textId="77777777" w:rsidR="00EB3F4C" w:rsidRPr="00EB598D" w:rsidRDefault="0068732F" w:rsidP="00EB3F4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rPr>
          <w:color w:val="262626"/>
        </w:rPr>
      </w:pPr>
      <w:hyperlink r:id="rId7" w:history="1">
        <w:r w:rsidR="00EB3F4C" w:rsidRPr="00EB598D">
          <w:rPr>
            <w:rStyle w:val="a5"/>
            <w:color w:val="1A9BF9"/>
          </w:rPr>
          <w:t>Федеральный закон "О введении в действие части четвертой Гражданского кодекса Российской Федерации" от 18 декабря 2006 г. N 231-ФЗ</w:t>
        </w:r>
      </w:hyperlink>
    </w:p>
    <w:p w14:paraId="4D06905F" w14:textId="77777777" w:rsidR="00EB3F4C" w:rsidRPr="00EB598D" w:rsidRDefault="00EB3F4C" w:rsidP="00EB3F4C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59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Официальный сайт ФИПС Роспатента  </w:t>
      </w:r>
      <w:hyperlink r:id="rId8" w:history="1"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https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://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www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1.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fips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ru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/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about</w:t>
        </w:r>
        <w:r w:rsidRPr="00EB598D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/</w:t>
        </w:r>
      </w:hyperlink>
      <w:r w:rsidRPr="00EB59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</w:t>
      </w:r>
      <w:r w:rsidRPr="00EB59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(Полное официальное наименование Института на русском языке: Федеральное государственное бюджетное учреждение «Федеральный институт промышленной собственности»; сокращенные наименования - Федеральный институт промышленной собственности, ФИПС; наименование на английском языке - Federal Instute of Industrial Property).</w:t>
      </w:r>
    </w:p>
    <w:p w14:paraId="0FDD696D" w14:textId="77777777" w:rsidR="00EB3F4C" w:rsidRPr="0098154D" w:rsidRDefault="00EB3F4C" w:rsidP="00EB3F4C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81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Комментарий к Гражданскому кодексу Российской Федерации (части четвертой) (постатейный): в 2 т. / отв. ред. Л.А. Трахтенгерц ; Институт законодательства и сравнительного правоведения при Правительстве Российской Федерации. М. : Инфра-М, 2017. Т. 1. 485 с.; Т. 2. 524 с.</w:t>
      </w:r>
    </w:p>
    <w:p w14:paraId="3C223711" w14:textId="77777777" w:rsidR="00EB3F4C" w:rsidRPr="0098154D" w:rsidRDefault="00EB3F4C" w:rsidP="00EB3F4C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81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Комментарий к Гражданскому кодексу Российской Федерации. Часть четвертая: учебно-практический комментарий / под ред. А.П. Сергеева. М. : Проспект, 2016. 912 с.</w:t>
      </w:r>
    </w:p>
    <w:p w14:paraId="38DD63AC" w14:textId="77777777" w:rsidR="00EB3F4C" w:rsidRPr="0098154D" w:rsidRDefault="00EB3F4C" w:rsidP="00EB3F4C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1" w:name="_GoBack"/>
      <w:bookmarkEnd w:id="1"/>
      <w:r w:rsidRPr="00981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Гаврилов Э.П. Право интеллектуальной собственности. Промышленные права. XXI век. М. : Юрсервитум, 2016. 730 с.</w:t>
      </w:r>
    </w:p>
    <w:p w14:paraId="2045924E" w14:textId="77777777" w:rsidR="00EB3F4C" w:rsidRPr="0098154D" w:rsidRDefault="00EB3F4C" w:rsidP="00EB3F4C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81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Гаврилов Э.П. Право интеллектуальной собственности. Авторское право и смежные права. XXI век. М. : Юрсервитум, 2016. 877 с.</w:t>
      </w:r>
    </w:p>
    <w:p w14:paraId="280A857E" w14:textId="77777777" w:rsidR="00EB3F4C" w:rsidRPr="0098154D" w:rsidRDefault="00EB3F4C" w:rsidP="00EB3F4C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81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Кондратьева Е.А. Объекты интеллектуальных прав: особенности правовой охраны. М. : Статут, 2014. 160 с.  63</w:t>
      </w:r>
    </w:p>
    <w:p w14:paraId="36AFED5E" w14:textId="77777777" w:rsidR="00EB3F4C" w:rsidRPr="0098154D" w:rsidRDefault="00EB3F4C" w:rsidP="00EB3F4C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81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Право интеллектуальной собственности : учебник / под ред. И.А. Близнеца. 2-е изд., перераб. и доп. М. : Проспект, 2016. 892 с.</w:t>
      </w:r>
    </w:p>
    <w:p w14:paraId="16320AA4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8CEE0BD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НОРМАТИВНЫЕ ПРАВОВЫЕ АКТЫ </w:t>
      </w:r>
    </w:p>
    <w:p w14:paraId="53907E1D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Всеобщая декларация прав человека от 10 декабря 1948 года // Российская газета. 1995. № 67.</w:t>
      </w:r>
    </w:p>
    <w:p w14:paraId="6942F500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Конвенция, учреждающая Всемирную организацию интеллектуальной собственности (заключена в г. Стокгольме 14 июня 1967 года, с изменениями от 2 октября 1979 года) // Публикация № 250R. Женева : ВОИС, 1974.</w:t>
      </w:r>
    </w:p>
    <w:p w14:paraId="48BDF25E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Бернская конвенция по охране литературных и художественных произведений (подписана в Берне 9 сентября 1886 года, дополненная в Париже 4 мая 1896 года, пересмотренная в Берлине 13 ноября 1908 года, дополненная в Берне 20 марта 1914 года и пересмотренная в Риме 2 июня 1928 года, в Брюсселе 26 июня 1948 года, в Стокгольме 14 июля 1967 года и в Париже 24 июля 1971 года, измененная 28 сентября 1979 года) // Бюллетень международных договоров. 2003. № 9.</w:t>
      </w:r>
    </w:p>
    <w:p w14:paraId="3A07D32B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Парижская конвенция по охране промышленной собственности (подписана в г. Париже 20 марта 1883 года, пересмотренная в Брюсселе 14 декабря 1900 года, в Вашингтоне 2 июня 1911 года, в Гааге 6 ноября 1925 года, в Лондоне 2 июня 1934 года, в Лиссабоне 31 октября 1958 года, в Стокгольме 14 июля 1967 года и измененная 2 октября 1979 года) // Ведомости Верховного Совета СССР. 1968. № 40, Вестник Высшего Арбитражного Суда Российской Федерации. 1996. № 2.</w:t>
      </w:r>
    </w:p>
    <w:p w14:paraId="593CFC59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Договор ВОИС по авторскому праву от 20 декабря 1996 года. Женева : ВОИС, 2000. № 226(R).</w:t>
      </w:r>
    </w:p>
    <w:p w14:paraId="13A9D979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Ниццкое Соглашение о Международной классификации товаров и услуг для регистрации знаков от 15 июня 1957 г. // Сборник действующих договоров, соглашений и конвенций, заключенных с иностранными государствами. М., 1989. Вып. XLIII.</w:t>
      </w:r>
    </w:p>
    <w:p w14:paraId="7608A316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 Гражданский кодекс Российской Федерации (часть четвёртая) от 18 декабря 2006 года № 230-ФЗ (ред. от 01.07.2017) // Собрание законодательства Российской Федерации. 2006. № 52 (1 ч.). Ст. 5496.</w:t>
      </w:r>
    </w:p>
    <w:p w14:paraId="446582AC" w14:textId="77777777" w:rsidR="00EB3F4C" w:rsidRPr="000E486E" w:rsidRDefault="00EB3F4C" w:rsidP="00EB3F4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48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8. Федеральный закон от 18 декабря 2006 года № 231-ФЗ (ред. от 30.12.2015) «О введении в действие части четвертой Гражданского кодекса Российской Федерации» // Российская газета. 2006. № 289.</w:t>
      </w:r>
    </w:p>
    <w:p w14:paraId="0552C7BF" w14:textId="77777777" w:rsidR="00EB3F4C" w:rsidRDefault="00EB3F4C" w:rsidP="00EB3F4C">
      <w:pPr>
        <w:rPr>
          <w:rFonts w:ascii="Times New Roman" w:hAnsi="Times New Roman" w:cs="Times New Roman"/>
          <w:sz w:val="28"/>
          <w:szCs w:val="28"/>
        </w:rPr>
      </w:pPr>
    </w:p>
    <w:p w14:paraId="53C593E5" w14:textId="77777777" w:rsidR="00EB3F4C" w:rsidRDefault="00EB3F4C" w:rsidP="00EB3F4C">
      <w:pPr>
        <w:rPr>
          <w:rFonts w:ascii="Times New Roman" w:hAnsi="Times New Roman" w:cs="Times New Roman"/>
          <w:sz w:val="28"/>
          <w:szCs w:val="28"/>
        </w:rPr>
      </w:pPr>
    </w:p>
    <w:p w14:paraId="5DC7AA28" w14:textId="77777777" w:rsidR="00EB3F4C" w:rsidRPr="00DB1753" w:rsidRDefault="00EB3F4C" w:rsidP="00EB3F4C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DB1753">
        <w:rPr>
          <w:rFonts w:ascii="Times New Roman" w:hAnsi="Times New Roman" w:cs="Times New Roman"/>
          <w:b/>
          <w:bCs/>
          <w:sz w:val="32"/>
          <w:szCs w:val="32"/>
        </w:rPr>
        <w:t xml:space="preserve">Рекомендации. </w:t>
      </w:r>
    </w:p>
    <w:p w14:paraId="4FD7A4EF" w14:textId="77777777" w:rsidR="00EB3F4C" w:rsidRPr="00DB1753" w:rsidRDefault="00EB3F4C" w:rsidP="00EB3F4C">
      <w:pPr>
        <w:jc w:val="both"/>
        <w:rPr>
          <w:rFonts w:ascii="Times New Roman" w:hAnsi="Times New Roman" w:cs="Times New Roman"/>
          <w:sz w:val="28"/>
          <w:szCs w:val="28"/>
        </w:rPr>
      </w:pPr>
      <w:r w:rsidRPr="00DB1753">
        <w:rPr>
          <w:rFonts w:ascii="Times New Roman" w:hAnsi="Times New Roman" w:cs="Times New Roman"/>
          <w:sz w:val="28"/>
          <w:szCs w:val="28"/>
        </w:rPr>
        <w:t>1.</w:t>
      </w:r>
      <w:r w:rsidRPr="00DB1753">
        <w:rPr>
          <w:rFonts w:ascii="Times New Roman" w:hAnsi="Times New Roman" w:cs="Times New Roman"/>
          <w:sz w:val="28"/>
          <w:szCs w:val="28"/>
        </w:rPr>
        <w:tab/>
        <w:t xml:space="preserve">Лучше всего пользоваться учебниками, пособиями, комментариями, другими публикациями, изданными в 2019-2021 годах. В этом случае будут учтены изменения и дополнения в различные регламенты, инструкции, правила. </w:t>
      </w:r>
    </w:p>
    <w:p w14:paraId="1EDF4DF3" w14:textId="77777777" w:rsidR="00EB3F4C" w:rsidRPr="00DB1753" w:rsidRDefault="00EB3F4C" w:rsidP="00EB3F4C">
      <w:pPr>
        <w:rPr>
          <w:rFonts w:ascii="Times New Roman" w:hAnsi="Times New Roman" w:cs="Times New Roman"/>
          <w:sz w:val="28"/>
          <w:szCs w:val="28"/>
        </w:rPr>
      </w:pPr>
      <w:r w:rsidRPr="00DB1753">
        <w:rPr>
          <w:rFonts w:ascii="Times New Roman" w:hAnsi="Times New Roman" w:cs="Times New Roman"/>
          <w:sz w:val="28"/>
          <w:szCs w:val="28"/>
        </w:rPr>
        <w:t>2.</w:t>
      </w:r>
      <w:r w:rsidRPr="00DB1753">
        <w:rPr>
          <w:rFonts w:ascii="Times New Roman" w:hAnsi="Times New Roman" w:cs="Times New Roman"/>
          <w:sz w:val="28"/>
          <w:szCs w:val="28"/>
        </w:rPr>
        <w:tab/>
        <w:t>Предпочтительно использовать ГРАЖДАНСКИЙ КОДЕКС РОССИЙСКОЙ ФЕДЕРАЦИИ - ЧАСТЬ ЧЕТВЕРТАЯ</w:t>
      </w:r>
    </w:p>
    <w:p w14:paraId="77BE370B" w14:textId="77777777" w:rsidR="00EB3F4C" w:rsidRPr="00DB1753" w:rsidRDefault="00EB3F4C" w:rsidP="00EB3F4C">
      <w:pPr>
        <w:rPr>
          <w:rFonts w:ascii="Times New Roman" w:hAnsi="Times New Roman" w:cs="Times New Roman"/>
          <w:sz w:val="28"/>
          <w:szCs w:val="28"/>
        </w:rPr>
      </w:pPr>
      <w:r w:rsidRPr="00DB1753">
        <w:rPr>
          <w:rFonts w:ascii="Times New Roman" w:hAnsi="Times New Roman" w:cs="Times New Roman"/>
          <w:sz w:val="28"/>
          <w:szCs w:val="28"/>
        </w:rPr>
        <w:t>3.</w:t>
      </w:r>
      <w:r w:rsidRPr="00DB1753">
        <w:rPr>
          <w:rFonts w:ascii="Times New Roman" w:hAnsi="Times New Roman" w:cs="Times New Roman"/>
          <w:sz w:val="28"/>
          <w:szCs w:val="28"/>
        </w:rPr>
        <w:tab/>
        <w:t>Официальный сайт ФИПС Роспатента https://www1.fips.ru/about/</w:t>
      </w:r>
    </w:p>
    <w:p w14:paraId="688EA3AF" w14:textId="77777777" w:rsidR="00294ADC" w:rsidRDefault="00294ADC"/>
    <w:sectPr w:rsidR="00294AD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FAEF3" w14:textId="77777777" w:rsidR="0068732F" w:rsidRDefault="0068732F">
      <w:pPr>
        <w:spacing w:after="0" w:line="240" w:lineRule="auto"/>
      </w:pPr>
      <w:r>
        <w:separator/>
      </w:r>
    </w:p>
  </w:endnote>
  <w:endnote w:type="continuationSeparator" w:id="0">
    <w:p w14:paraId="5443CAEC" w14:textId="77777777" w:rsidR="0068732F" w:rsidRDefault="0068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631099"/>
      <w:docPartObj>
        <w:docPartGallery w:val="Page Numbers (Bottom of Page)"/>
        <w:docPartUnique/>
      </w:docPartObj>
    </w:sdtPr>
    <w:sdtEndPr/>
    <w:sdtContent>
      <w:p w14:paraId="5752A40B" w14:textId="77777777" w:rsidR="00AC710B" w:rsidRDefault="00EB3F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6C2E5D" w14:textId="77777777" w:rsidR="00AC710B" w:rsidRDefault="006873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1599D" w14:textId="77777777" w:rsidR="0068732F" w:rsidRDefault="0068732F">
      <w:pPr>
        <w:spacing w:after="0" w:line="240" w:lineRule="auto"/>
      </w:pPr>
      <w:r>
        <w:separator/>
      </w:r>
    </w:p>
  </w:footnote>
  <w:footnote w:type="continuationSeparator" w:id="0">
    <w:p w14:paraId="262CDD78" w14:textId="77777777" w:rsidR="0068732F" w:rsidRDefault="00687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3213C"/>
    <w:multiLevelType w:val="hybridMultilevel"/>
    <w:tmpl w:val="C9FE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ADC"/>
    <w:rsid w:val="00043187"/>
    <w:rsid w:val="00294ADC"/>
    <w:rsid w:val="0068732F"/>
    <w:rsid w:val="00EB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5A745-1A2B-472E-9965-99E573575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B3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B3F4C"/>
  </w:style>
  <w:style w:type="character" w:styleId="a5">
    <w:name w:val="Hyperlink"/>
    <w:basedOn w:val="a0"/>
    <w:uiPriority w:val="99"/>
    <w:unhideWhenUsed/>
    <w:rsid w:val="00EB3F4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B3F4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B3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1.fips.ru/abou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patent.gov.ru/ru/documents/federalnyy-zakon-rf-ot-18-12-2006-231-fz-laquo-o-vvedenii-v-deystvie-chasti-chetvertoy-grazhdanskogo-kodeksa-rossiyskoy-federacii-raqu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632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Семенов</cp:lastModifiedBy>
  <cp:revision>3</cp:revision>
  <dcterms:created xsi:type="dcterms:W3CDTF">2021-09-02T09:16:00Z</dcterms:created>
  <dcterms:modified xsi:type="dcterms:W3CDTF">2021-09-07T08:04:00Z</dcterms:modified>
</cp:coreProperties>
</file>